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C271" w14:textId="77777777" w:rsidR="009C6B65" w:rsidRDefault="009C6B65" w:rsidP="009C6B65">
      <w:pPr>
        <w:tabs>
          <w:tab w:val="left" w:pos="426"/>
        </w:tabs>
        <w:spacing w:after="0" w:line="276" w:lineRule="auto"/>
        <w:jc w:val="both"/>
        <w:rPr>
          <w:rFonts w:ascii="Calibri" w:eastAsia="Times New Roman" w:hAnsi="Calibri" w:cs="Calibri"/>
          <w:b/>
          <w:sz w:val="20"/>
          <w:szCs w:val="20"/>
        </w:rPr>
      </w:pPr>
      <w:bookmarkStart w:id="0" w:name="_GoBack"/>
      <w:bookmarkEnd w:id="0"/>
    </w:p>
    <w:p w14:paraId="7397476C" w14:textId="6F5668AA" w:rsidR="009C6B65" w:rsidRDefault="009C6B65" w:rsidP="009C6B65">
      <w:pPr>
        <w:tabs>
          <w:tab w:val="left" w:pos="426"/>
        </w:tabs>
        <w:spacing w:after="0" w:line="276" w:lineRule="auto"/>
        <w:jc w:val="both"/>
        <w:rPr>
          <w:rFonts w:ascii="Calibri" w:eastAsia="Times New Roman" w:hAnsi="Calibri" w:cs="Calibri"/>
          <w:b/>
          <w:sz w:val="20"/>
          <w:szCs w:val="20"/>
        </w:rPr>
      </w:pPr>
      <w:r>
        <w:rPr>
          <w:rFonts w:ascii="Calibri" w:eastAsia="Times New Roman" w:hAnsi="Calibri" w:cs="Calibri"/>
          <w:b/>
          <w:sz w:val="20"/>
          <w:szCs w:val="20"/>
        </w:rPr>
        <w:t xml:space="preserve">Załącznik nr </w:t>
      </w:r>
      <w:r w:rsidR="007C60AE">
        <w:rPr>
          <w:rFonts w:ascii="Calibri" w:eastAsia="Times New Roman" w:hAnsi="Calibri" w:cs="Calibri"/>
          <w:b/>
          <w:sz w:val="20"/>
          <w:szCs w:val="20"/>
        </w:rPr>
        <w:t xml:space="preserve">5 </w:t>
      </w:r>
      <w:r>
        <w:rPr>
          <w:rFonts w:ascii="Calibri" w:eastAsia="Times New Roman" w:hAnsi="Calibri" w:cs="Calibri"/>
          <w:b/>
          <w:sz w:val="20"/>
          <w:szCs w:val="20"/>
        </w:rPr>
        <w:t>-  POSTANOWIENIA KOŃCOWE.</w:t>
      </w:r>
    </w:p>
    <w:p w14:paraId="4F2CDDEB" w14:textId="77777777" w:rsidR="009C6B65" w:rsidRDefault="009C6B65" w:rsidP="009C6B65">
      <w:pPr>
        <w:tabs>
          <w:tab w:val="left" w:pos="426"/>
        </w:tabs>
        <w:spacing w:after="0" w:line="276" w:lineRule="auto"/>
        <w:jc w:val="both"/>
        <w:rPr>
          <w:rFonts w:ascii="Calibri" w:eastAsia="Times New Roman" w:hAnsi="Calibri" w:cs="Calibri"/>
          <w:b/>
          <w:sz w:val="20"/>
          <w:szCs w:val="20"/>
        </w:rPr>
      </w:pPr>
    </w:p>
    <w:p w14:paraId="6F045AD4" w14:textId="3FD20A91" w:rsidR="00AC79D1" w:rsidRPr="00B15438" w:rsidRDefault="00AC79D1" w:rsidP="00B15438">
      <w:pPr>
        <w:pStyle w:val="Akapitzlist"/>
        <w:numPr>
          <w:ilvl w:val="0"/>
          <w:numId w:val="26"/>
        </w:numPr>
        <w:tabs>
          <w:tab w:val="left" w:pos="426"/>
        </w:tabs>
        <w:spacing w:after="0"/>
        <w:jc w:val="both"/>
        <w:rPr>
          <w:rFonts w:eastAsia="Times New Roman" w:cs="Calibri"/>
          <w:b/>
          <w:sz w:val="20"/>
          <w:szCs w:val="20"/>
        </w:rPr>
      </w:pPr>
      <w:r w:rsidRPr="009C6B65">
        <w:rPr>
          <w:rFonts w:eastAsia="Times New Roman" w:cs="Calibri"/>
          <w:b/>
          <w:sz w:val="20"/>
          <w:szCs w:val="20"/>
        </w:rPr>
        <w:t xml:space="preserve">INFORMACJE O FORMALNOŚCIACH, JAKIE POWINNY ZOSTAĆ DOPEŁNIONE PO WYBORZE OFERTY NAJKORZYSTNIEJSZEJ W CELU ZAWARCIA UMOWY W SPRAWIE ZAMÓWIENIA  </w:t>
      </w:r>
    </w:p>
    <w:p w14:paraId="151D60E4" w14:textId="334D03FE" w:rsidR="00AC79D1" w:rsidRPr="009C6B65" w:rsidRDefault="00AC79D1" w:rsidP="009C6B65">
      <w:pPr>
        <w:pStyle w:val="Akapitzlist"/>
        <w:numPr>
          <w:ilvl w:val="1"/>
          <w:numId w:val="15"/>
        </w:numPr>
        <w:spacing w:after="0"/>
        <w:ind w:left="851" w:hanging="567"/>
        <w:jc w:val="both"/>
        <w:outlineLvl w:val="1"/>
        <w:rPr>
          <w:rFonts w:cs="Calibri"/>
          <w:bCs/>
          <w:sz w:val="20"/>
          <w:szCs w:val="20"/>
          <w:lang w:eastAsia="pl-PL"/>
        </w:rPr>
      </w:pPr>
      <w:r w:rsidRPr="009C6B65">
        <w:rPr>
          <w:rFonts w:cs="Calibri"/>
          <w:bCs/>
          <w:sz w:val="20"/>
          <w:szCs w:val="20"/>
          <w:lang w:eastAsia="pl-PL"/>
        </w:rPr>
        <w:t>Zamawiający udzieli zamówienia Wykonawcy, którego oferta zostanie uznana za najkorzystniejszą.</w:t>
      </w:r>
    </w:p>
    <w:p w14:paraId="231AD7A2"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Zamawiający zawiadomi o wyniku postępowania wszystkich Wykonawców, którzy złożyli oferty.</w:t>
      </w:r>
    </w:p>
    <w:p w14:paraId="57CF1C4B"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 xml:space="preserve">Wykonawcy, którego oferta zostanie wybrana, Zamawiający wskaże miejsce i termin podpisania umowy. </w:t>
      </w:r>
      <w:r w:rsidRPr="00A21986">
        <w:rPr>
          <w:rFonts w:ascii="Calibri" w:eastAsia="Calibri" w:hAnsi="Calibri" w:cs="Calibri"/>
          <w:b/>
          <w:bCs/>
          <w:sz w:val="20"/>
          <w:szCs w:val="20"/>
          <w:lang w:eastAsia="pl-PL"/>
        </w:rPr>
        <w:t>Umowa podpisana zostanie w terminie nie krótszym niż 5 dni od dnia przekazania zawiadomienia o wyborze oferty</w:t>
      </w:r>
      <w:r w:rsidRPr="00692DD9">
        <w:rPr>
          <w:rFonts w:ascii="Calibri" w:eastAsia="Calibri" w:hAnsi="Calibri" w:cs="Calibri"/>
          <w:bCs/>
          <w:sz w:val="20"/>
          <w:szCs w:val="20"/>
          <w:lang w:eastAsia="pl-PL"/>
        </w:rPr>
        <w:t xml:space="preserve">. </w:t>
      </w:r>
    </w:p>
    <w:p w14:paraId="3F7D5D29"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14:paraId="476BC7A9"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Wykonawca, którego oferta zostanie wybrana, zobowiązany będzie, przed podpisaniem umowy, przedłożyć Zamawiającemu:</w:t>
      </w:r>
    </w:p>
    <w:p w14:paraId="0CD7691A" w14:textId="77777777" w:rsidR="00AC79D1" w:rsidRPr="00692DD9" w:rsidRDefault="00AC79D1" w:rsidP="00AC79D1">
      <w:pPr>
        <w:numPr>
          <w:ilvl w:val="2"/>
          <w:numId w:val="17"/>
        </w:numPr>
        <w:tabs>
          <w:tab w:val="num" w:pos="851"/>
        </w:tabs>
        <w:spacing w:after="0" w:line="276" w:lineRule="auto"/>
        <w:ind w:left="993" w:hanging="284"/>
        <w:jc w:val="both"/>
        <w:rPr>
          <w:rFonts w:ascii="Calibri" w:eastAsia="Calibri" w:hAnsi="Calibri" w:cs="Calibri"/>
          <w:color w:val="000000"/>
          <w:sz w:val="20"/>
          <w:szCs w:val="20"/>
        </w:rPr>
      </w:pPr>
      <w:r w:rsidRPr="00692DD9">
        <w:rPr>
          <w:rFonts w:ascii="Calibri" w:eastAsia="Calibri" w:hAnsi="Calibri" w:cs="Calibri"/>
          <w:color w:val="000000"/>
          <w:sz w:val="20"/>
          <w:szCs w:val="20"/>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(dotyczy wykonawców wspólnie ubiegających się o udzielenie zamówienia).</w:t>
      </w:r>
    </w:p>
    <w:p w14:paraId="3EE7C198" w14:textId="77777777" w:rsidR="00AC79D1" w:rsidRPr="00692DD9" w:rsidRDefault="00AC79D1" w:rsidP="00AC79D1">
      <w:pPr>
        <w:numPr>
          <w:ilvl w:val="2"/>
          <w:numId w:val="17"/>
        </w:numPr>
        <w:tabs>
          <w:tab w:val="num" w:pos="851"/>
        </w:tabs>
        <w:spacing w:after="0" w:line="276" w:lineRule="auto"/>
        <w:ind w:left="993" w:hanging="284"/>
        <w:jc w:val="both"/>
        <w:rPr>
          <w:rFonts w:ascii="Calibri" w:eastAsia="Calibri" w:hAnsi="Calibri" w:cs="Calibri"/>
          <w:sz w:val="20"/>
          <w:szCs w:val="20"/>
        </w:rPr>
      </w:pPr>
      <w:r w:rsidRPr="00692DD9">
        <w:rPr>
          <w:rFonts w:ascii="Calibri" w:eastAsia="Calibri" w:hAnsi="Calibri" w:cs="Calibri"/>
          <w:color w:val="000000"/>
          <w:sz w:val="20"/>
          <w:szCs w:val="20"/>
        </w:rPr>
        <w:t>Pełnomocnictwo do podpisania umowy, o ile upoważnienie to nie wynika z dokumentów złożonych wraz z ofertą.</w:t>
      </w:r>
    </w:p>
    <w:p w14:paraId="5BFAB211"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O terminie na przedłożenie dokumentów, o których mowa w  pkt. 5) Wykonawca zostanie powiadomiony przez Zamawiającego odrębnym pismem.</w:t>
      </w:r>
    </w:p>
    <w:p w14:paraId="1BEB3DF0" w14:textId="10E38A98" w:rsidR="00AC79D1" w:rsidRPr="00692DD9" w:rsidRDefault="00AC79D1" w:rsidP="00534896">
      <w:pPr>
        <w:tabs>
          <w:tab w:val="left" w:pos="426"/>
        </w:tabs>
        <w:spacing w:after="0" w:line="276" w:lineRule="auto"/>
        <w:ind w:left="1080"/>
        <w:jc w:val="both"/>
        <w:rPr>
          <w:rFonts w:ascii="Calibri" w:eastAsia="Calibri" w:hAnsi="Calibri" w:cs="Calibri"/>
          <w:sz w:val="20"/>
          <w:szCs w:val="20"/>
        </w:rPr>
      </w:pPr>
    </w:p>
    <w:p w14:paraId="648DB661" w14:textId="5BC0C151" w:rsidR="00AC79D1" w:rsidRPr="00B15438" w:rsidRDefault="00AC79D1" w:rsidP="00B15438">
      <w:pPr>
        <w:pStyle w:val="Akapitzlist"/>
        <w:numPr>
          <w:ilvl w:val="0"/>
          <w:numId w:val="26"/>
        </w:numPr>
        <w:tabs>
          <w:tab w:val="left" w:pos="426"/>
        </w:tabs>
        <w:spacing w:after="0"/>
        <w:jc w:val="both"/>
        <w:rPr>
          <w:rFonts w:eastAsia="Times New Roman" w:cs="Calibri"/>
          <w:b/>
          <w:sz w:val="20"/>
          <w:szCs w:val="20"/>
        </w:rPr>
      </w:pPr>
      <w:r w:rsidRPr="00534896">
        <w:rPr>
          <w:rFonts w:eastAsia="Times New Roman" w:cs="Calibri"/>
          <w:b/>
          <w:sz w:val="20"/>
          <w:szCs w:val="20"/>
        </w:rPr>
        <w:t xml:space="preserve">DANE OSOBOWE </w:t>
      </w:r>
    </w:p>
    <w:p w14:paraId="2B9A8919" w14:textId="7777777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informuje, że w zakresie przeprowadzenia niniejszego zamówienia pełni obowiązki Administratora danych osobowych w stosunku do wykonawców niebędących osobami prawnymi albo jednostk</w:t>
      </w:r>
      <w:r w:rsidRPr="00692DD9">
        <w:rPr>
          <w:rFonts w:ascii="Calibri" w:eastAsia="Calibri" w:hAnsi="Calibri" w:cs="Calibri"/>
          <w:sz w:val="20"/>
          <w:szCs w:val="20"/>
        </w:rPr>
        <w:t>ami</w:t>
      </w:r>
      <w:r w:rsidRPr="00692DD9">
        <w:rPr>
          <w:rFonts w:ascii="Calibri" w:eastAsia="Calibri" w:hAnsi="Calibri" w:cs="Calibri"/>
          <w:sz w:val="20"/>
          <w:szCs w:val="20"/>
          <w:lang w:val="x-none"/>
        </w:rPr>
        <w:t xml:space="preserve"> organizacyjnymi, którym przepisy prawa przyznają zdolność prawną zgodnie z postanowieniami rozporządzenia Parlamentu Europejskiego i rady ( UE) 2016/679 z dnia 27 kwietnia 2016 r. w sprawie ochrony osób fizycznych w związku z przetwarzaniem danych osobowych </w:t>
      </w:r>
      <w:r w:rsidRPr="00692DD9">
        <w:rPr>
          <w:rFonts w:ascii="Calibri" w:eastAsia="Calibri" w:hAnsi="Calibri" w:cs="Calibri"/>
          <w:sz w:val="20"/>
          <w:szCs w:val="20"/>
          <w:lang w:val="x-none"/>
        </w:rPr>
        <w:br/>
        <w:t>i w sprawie swobodnego przepływu takich danych orz uchylenia dyrektywy 95/46/WE, zwane dalej RODO</w:t>
      </w:r>
      <w:r w:rsidRPr="00692DD9">
        <w:rPr>
          <w:rFonts w:ascii="Calibri" w:eastAsia="Calibri" w:hAnsi="Calibri" w:cs="Calibri"/>
          <w:sz w:val="20"/>
          <w:szCs w:val="20"/>
        </w:rPr>
        <w:t>.</w:t>
      </w:r>
      <w:r w:rsidRPr="00692DD9">
        <w:rPr>
          <w:rFonts w:ascii="Calibri" w:eastAsia="Calibri" w:hAnsi="Calibri" w:cs="Calibri"/>
          <w:sz w:val="20"/>
          <w:szCs w:val="20"/>
          <w:lang w:val="x-none"/>
        </w:rPr>
        <w:t xml:space="preserve"> </w:t>
      </w:r>
    </w:p>
    <w:p w14:paraId="628A4019" w14:textId="7777777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Otrzymane dane osobowe w zakresie wykonawców, o których mowa w pkt. 1   przetwarzane będą na podstawie art. 6 ust. 1 lit c RODO w celu związanym</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z niniejszym</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 xml:space="preserve">postanowieniem oraz w celu dokumentowania prawidłowości przeprowadzenia postępowania. </w:t>
      </w:r>
    </w:p>
    <w:p w14:paraId="6CC9EBE0" w14:textId="69C5F86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Wszelkie inne szczegółowe informacj</w:t>
      </w:r>
      <w:r w:rsidRPr="00692DD9">
        <w:rPr>
          <w:rFonts w:ascii="Calibri" w:eastAsia="Calibri" w:hAnsi="Calibri" w:cs="Calibri"/>
          <w:sz w:val="20"/>
          <w:szCs w:val="20"/>
        </w:rPr>
        <w:t>e</w:t>
      </w:r>
      <w:r w:rsidRPr="00692DD9">
        <w:rPr>
          <w:rFonts w:ascii="Calibri" w:eastAsia="Calibri" w:hAnsi="Calibri" w:cs="Calibri"/>
          <w:sz w:val="20"/>
          <w:szCs w:val="20"/>
          <w:lang w:val="x-none"/>
        </w:rPr>
        <w:t xml:space="preserve"> regulujące kwestie danych osobowych, zawarte są </w:t>
      </w:r>
      <w:r w:rsidRPr="00692DD9">
        <w:rPr>
          <w:rFonts w:ascii="Calibri" w:eastAsia="Calibri" w:hAnsi="Calibri" w:cs="Calibri"/>
          <w:sz w:val="20"/>
          <w:szCs w:val="20"/>
        </w:rPr>
        <w:t xml:space="preserve">w </w:t>
      </w:r>
      <w:r w:rsidRPr="00692DD9">
        <w:rPr>
          <w:rFonts w:ascii="Calibri" w:eastAsia="Calibri" w:hAnsi="Calibri" w:cs="Calibri"/>
          <w:sz w:val="20"/>
          <w:szCs w:val="20"/>
          <w:lang w:val="x-none"/>
        </w:rPr>
        <w:t xml:space="preserve">klauzuli informacyjnej, której treść stanowi załącznik </w:t>
      </w:r>
      <w:r w:rsidR="00534896">
        <w:rPr>
          <w:rFonts w:ascii="Calibri" w:eastAsia="Calibri" w:hAnsi="Calibri" w:cs="Calibri"/>
          <w:sz w:val="20"/>
          <w:szCs w:val="20"/>
        </w:rPr>
        <w:t xml:space="preserve"> do oferty do </w:t>
      </w:r>
      <w:r w:rsidRPr="00692DD9">
        <w:rPr>
          <w:rFonts w:ascii="Calibri" w:eastAsia="Calibri" w:hAnsi="Calibri" w:cs="Calibri"/>
          <w:sz w:val="20"/>
          <w:szCs w:val="20"/>
          <w:lang w:val="x-none"/>
        </w:rPr>
        <w:t xml:space="preserve">niniejszego </w:t>
      </w:r>
      <w:r w:rsidRPr="00692DD9">
        <w:rPr>
          <w:rFonts w:ascii="Calibri" w:eastAsia="Calibri" w:hAnsi="Calibri" w:cs="Calibri"/>
          <w:sz w:val="20"/>
          <w:szCs w:val="20"/>
        </w:rPr>
        <w:t>zapytania ofertowego</w:t>
      </w:r>
      <w:r w:rsidRPr="00692DD9">
        <w:rPr>
          <w:rFonts w:ascii="Calibri" w:eastAsia="Calibri" w:hAnsi="Calibri" w:cs="Calibri"/>
          <w:sz w:val="20"/>
          <w:szCs w:val="20"/>
          <w:lang w:val="x-none"/>
        </w:rPr>
        <w:t>.</w:t>
      </w:r>
    </w:p>
    <w:p w14:paraId="196AE6B1" w14:textId="77777777" w:rsidR="00AC79D1" w:rsidRPr="00692DD9" w:rsidRDefault="00AC79D1" w:rsidP="00534896">
      <w:pPr>
        <w:numPr>
          <w:ilvl w:val="0"/>
          <w:numId w:val="26"/>
        </w:numPr>
        <w:tabs>
          <w:tab w:val="left" w:pos="426"/>
        </w:tabs>
        <w:spacing w:after="0" w:line="276" w:lineRule="auto"/>
        <w:ind w:hanging="824"/>
        <w:jc w:val="both"/>
        <w:rPr>
          <w:rFonts w:ascii="Calibri" w:eastAsia="Times New Roman" w:hAnsi="Calibri" w:cs="Calibri"/>
          <w:b/>
          <w:sz w:val="20"/>
          <w:szCs w:val="20"/>
        </w:rPr>
      </w:pPr>
      <w:r w:rsidRPr="00692DD9">
        <w:rPr>
          <w:rFonts w:ascii="Calibri" w:eastAsia="Times New Roman" w:hAnsi="Calibri" w:cs="Calibri"/>
          <w:b/>
          <w:sz w:val="20"/>
          <w:szCs w:val="20"/>
        </w:rPr>
        <w:t xml:space="preserve"> POSTANOWIENIA KOŃCOWE</w:t>
      </w:r>
    </w:p>
    <w:p w14:paraId="3520C096" w14:textId="77777777" w:rsidR="00AC79D1" w:rsidRPr="00692DD9" w:rsidRDefault="00AC79D1" w:rsidP="00AC79D1">
      <w:pPr>
        <w:numPr>
          <w:ilvl w:val="0"/>
          <w:numId w:val="19"/>
        </w:numPr>
        <w:tabs>
          <w:tab w:val="left" w:pos="993"/>
        </w:tabs>
        <w:autoSpaceDE w:val="0"/>
        <w:autoSpaceDN w:val="0"/>
        <w:spacing w:after="0" w:line="276" w:lineRule="auto"/>
        <w:ind w:left="993" w:hanging="63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zastrzega sobie prawo odstąpienia bądź unieważnienia postępowania bez podania przyczyny.</w:t>
      </w:r>
    </w:p>
    <w:p w14:paraId="4488FB61" w14:textId="77777777" w:rsidR="00AC79D1" w:rsidRPr="00692DD9" w:rsidRDefault="00AC79D1" w:rsidP="00AC79D1">
      <w:pPr>
        <w:numPr>
          <w:ilvl w:val="0"/>
          <w:numId w:val="19"/>
        </w:numPr>
        <w:tabs>
          <w:tab w:val="left" w:pos="993"/>
        </w:tabs>
        <w:autoSpaceDE w:val="0"/>
        <w:autoSpaceDN w:val="0"/>
        <w:spacing w:after="0" w:line="276" w:lineRule="auto"/>
        <w:ind w:left="993" w:hanging="63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wykluczy wykonawców nie spełniających warunk</w:t>
      </w:r>
      <w:r w:rsidRPr="00692DD9">
        <w:rPr>
          <w:rFonts w:ascii="Calibri" w:eastAsia="Calibri" w:hAnsi="Calibri" w:cs="Calibri"/>
          <w:sz w:val="20"/>
          <w:szCs w:val="20"/>
        </w:rPr>
        <w:t>ów</w:t>
      </w:r>
      <w:r w:rsidRPr="00692DD9">
        <w:rPr>
          <w:rFonts w:ascii="Calibri" w:eastAsia="Calibri" w:hAnsi="Calibri" w:cs="Calibri"/>
          <w:sz w:val="20"/>
          <w:szCs w:val="20"/>
          <w:lang w:val="x-none"/>
        </w:rPr>
        <w:t xml:space="preserve"> udziału</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w postępowaniu</w:t>
      </w:r>
      <w:r w:rsidRPr="00692DD9">
        <w:rPr>
          <w:rFonts w:ascii="Calibri" w:eastAsia="Calibri" w:hAnsi="Calibri" w:cs="Calibri"/>
          <w:sz w:val="20"/>
          <w:szCs w:val="20"/>
        </w:rPr>
        <w:t>.</w:t>
      </w:r>
      <w:r w:rsidRPr="00692DD9">
        <w:rPr>
          <w:rFonts w:ascii="Calibri" w:eastAsia="Calibri" w:hAnsi="Calibri" w:cs="Calibri"/>
          <w:sz w:val="20"/>
          <w:szCs w:val="20"/>
          <w:lang w:val="x-none"/>
        </w:rPr>
        <w:t xml:space="preserve"> </w:t>
      </w:r>
    </w:p>
    <w:p w14:paraId="56209D9D"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Calibri" w:hAnsi="Calibri" w:cs="Calibri"/>
          <w:sz w:val="20"/>
          <w:szCs w:val="20"/>
          <w:lang w:val="x-none"/>
        </w:rPr>
        <w:t xml:space="preserve">Ofertę wykonawcy wykluczonego z postępowania uznaje się za odrzuconą. </w:t>
      </w:r>
    </w:p>
    <w:p w14:paraId="3C4B8706"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Calibri" w:hAnsi="Calibri" w:cs="Calibri"/>
          <w:sz w:val="20"/>
          <w:szCs w:val="20"/>
          <w:lang w:val="x-none"/>
        </w:rPr>
        <w:t xml:space="preserve">Oferty złożone po terminie lub nie odpowiadające wymogom nie zostaną rozpatrzone. </w:t>
      </w:r>
    </w:p>
    <w:p w14:paraId="3887B5BD"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lastRenderedPageBreak/>
        <w:t xml:space="preserve">Zamawiający zastrzega prawo negocjowania wynagrodzenia za usługi objęte niniejszym zapytaniem ofertowym w wypadku, gdyby wynagrodzenie zaproponowane przez wykonawców nie mieściło się w budżecie Zamawiającego. Brak zgody Wykonawcy na obniżenie proponowanego wynagrodzenia skutkuje odrzuceniem oferty Wykonawcy. </w:t>
      </w:r>
    </w:p>
    <w:p w14:paraId="4953F537" w14:textId="319C5329"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t>Brak nieusprawiedliwionego stawiennictwa Wykonawcy w wyznaczonym terminie może spowodować odstąpienie od podpisania umowy, a tym samym niespełnienie warunków udziału w postępowaniu i ostatecznie odrzucenie oferty Wykonawcy</w:t>
      </w:r>
      <w:r w:rsidR="0044191E">
        <w:rPr>
          <w:rFonts w:ascii="Calibri" w:eastAsia="Times New Roman" w:hAnsi="Calibri" w:cs="Calibri"/>
          <w:bCs/>
          <w:sz w:val="20"/>
          <w:szCs w:val="20"/>
          <w:lang w:eastAsia="pl-PL"/>
        </w:rPr>
        <w:t xml:space="preserve"> oraz</w:t>
      </w:r>
      <w:r w:rsidRPr="00692DD9">
        <w:rPr>
          <w:rFonts w:ascii="Calibri" w:eastAsia="Times New Roman" w:hAnsi="Calibri" w:cs="Calibri"/>
          <w:bCs/>
          <w:sz w:val="20"/>
          <w:szCs w:val="20"/>
          <w:lang w:eastAsia="pl-PL"/>
        </w:rPr>
        <w:t xml:space="preserve"> zatrzymaniem wpłaconego wadium</w:t>
      </w:r>
      <w:r w:rsidRPr="00692DD9">
        <w:rPr>
          <w:rFonts w:ascii="Calibri" w:eastAsia="Times New Roman" w:hAnsi="Calibri" w:cs="Calibri"/>
          <w:bCs/>
          <w:sz w:val="20"/>
          <w:szCs w:val="20"/>
          <w:lang w:val="x-none" w:eastAsia="pl-PL"/>
        </w:rPr>
        <w:t xml:space="preserve">. </w:t>
      </w:r>
    </w:p>
    <w:p w14:paraId="34F32BDA"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t>W przypadku uchylania się Wykonawcy od podpisania umowy, Zamawiający zastrzega sobie możliwość podpisania umowy z następnym w kolejności Wykonawcą.</w:t>
      </w:r>
    </w:p>
    <w:p w14:paraId="36C31FE2" w14:textId="77777777" w:rsidR="00692DD9" w:rsidRPr="00692DD9" w:rsidRDefault="00692DD9" w:rsidP="00692DD9">
      <w:pPr>
        <w:tabs>
          <w:tab w:val="left" w:pos="426"/>
        </w:tabs>
        <w:spacing w:after="0" w:line="276" w:lineRule="auto"/>
        <w:ind w:left="37" w:hanging="37"/>
        <w:jc w:val="both"/>
        <w:rPr>
          <w:rFonts w:ascii="Calibri" w:eastAsia="Times New Roman" w:hAnsi="Calibri" w:cs="Calibri"/>
          <w:b/>
          <w:sz w:val="20"/>
          <w:szCs w:val="20"/>
        </w:rPr>
      </w:pPr>
    </w:p>
    <w:sectPr w:rsidR="00692DD9" w:rsidRPr="00692DD9" w:rsidSect="00AC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9FD"/>
    <w:multiLevelType w:val="hybridMultilevel"/>
    <w:tmpl w:val="77D0FD38"/>
    <w:lvl w:ilvl="0" w:tplc="68E0BD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5E2DBD"/>
    <w:multiLevelType w:val="hybridMultilevel"/>
    <w:tmpl w:val="593CCD52"/>
    <w:lvl w:ilvl="0" w:tplc="DED8C710">
      <w:start w:val="1"/>
      <w:numFmt w:val="decimal"/>
      <w:lvlText w:val="%1."/>
      <w:lvlJc w:val="left"/>
      <w:pPr>
        <w:ind w:left="2138" w:hanging="720"/>
      </w:pPr>
      <w:rPr>
        <w:rFonts w:ascii="Calibri" w:eastAsia="Calibri" w:hAnsi="Calibri" w:cs="Calibri"/>
      </w:rPr>
    </w:lvl>
    <w:lvl w:ilvl="1" w:tplc="7D04852A">
      <w:start w:val="1"/>
      <w:numFmt w:val="decimal"/>
      <w:lvlText w:val="%2."/>
      <w:lvlJc w:val="left"/>
      <w:pPr>
        <w:ind w:left="2498" w:hanging="360"/>
      </w:pPr>
      <w:rPr>
        <w:rFonts w:ascii="Calibri" w:eastAsia="Calibri" w:hAnsi="Calibri" w:cs="Calibri"/>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15:restartNumberingAfterBreak="0">
    <w:nsid w:val="152B4256"/>
    <w:multiLevelType w:val="hybridMultilevel"/>
    <w:tmpl w:val="FD38199A"/>
    <w:lvl w:ilvl="0" w:tplc="A23A265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6706A3"/>
    <w:multiLevelType w:val="hybridMultilevel"/>
    <w:tmpl w:val="2780C38A"/>
    <w:lvl w:ilvl="0" w:tplc="3842B5DA">
      <w:start w:val="1"/>
      <w:numFmt w:val="decimal"/>
      <w:lvlText w:val="%1."/>
      <w:lvlJc w:val="left"/>
      <w:pPr>
        <w:ind w:left="786" w:hanging="360"/>
      </w:pPr>
      <w:rPr>
        <w:rFonts w:ascii="Calibri" w:eastAsia="Calibr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846198"/>
    <w:multiLevelType w:val="multilevel"/>
    <w:tmpl w:val="0D3C2EE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9A68A2"/>
    <w:multiLevelType w:val="hybridMultilevel"/>
    <w:tmpl w:val="6304F0DE"/>
    <w:lvl w:ilvl="0" w:tplc="2718083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DCA1788"/>
    <w:multiLevelType w:val="hybridMultilevel"/>
    <w:tmpl w:val="68AE71E0"/>
    <w:lvl w:ilvl="0" w:tplc="C448BA2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21F43AD"/>
    <w:multiLevelType w:val="multilevel"/>
    <w:tmpl w:val="C31E09D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6519E7"/>
    <w:multiLevelType w:val="hybridMultilevel"/>
    <w:tmpl w:val="DE086A9A"/>
    <w:lvl w:ilvl="0" w:tplc="2CDC4FBA">
      <w:start w:val="1"/>
      <w:numFmt w:val="decimal"/>
      <w:lvlText w:val="%1)"/>
      <w:lvlJc w:val="left"/>
      <w:pPr>
        <w:ind w:left="180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9351823"/>
    <w:multiLevelType w:val="multilevel"/>
    <w:tmpl w:val="3C143C90"/>
    <w:lvl w:ilvl="0">
      <w:start w:val="1"/>
      <w:numFmt w:val="decimal"/>
      <w:lvlText w:val="%1)"/>
      <w:lvlJc w:val="left"/>
      <w:pPr>
        <w:ind w:left="360" w:hanging="360"/>
      </w:pPr>
      <w:rPr>
        <w:rFonts w:ascii="Cambria" w:eastAsia="Calibri" w:hAnsi="Cambria"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86988"/>
    <w:multiLevelType w:val="hybridMultilevel"/>
    <w:tmpl w:val="C9B2647A"/>
    <w:lvl w:ilvl="0" w:tplc="37868AD8">
      <w:start w:val="1"/>
      <w:numFmt w:val="upperRoman"/>
      <w:lvlText w:val="%1."/>
      <w:lvlJc w:val="left"/>
      <w:pPr>
        <w:ind w:left="1080" w:hanging="720"/>
      </w:pPr>
      <w:rPr>
        <w:rFonts w:hint="default"/>
        <w:b/>
        <w:bCs w:val="0"/>
      </w:rPr>
    </w:lvl>
    <w:lvl w:ilvl="1" w:tplc="6C1CF17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F509F"/>
    <w:multiLevelType w:val="hybridMultilevel"/>
    <w:tmpl w:val="B2BC53CA"/>
    <w:lvl w:ilvl="0" w:tplc="0415000F">
      <w:start w:val="15"/>
      <w:numFmt w:val="decimal"/>
      <w:lvlText w:val="%1."/>
      <w:lvlJc w:val="left"/>
      <w:pPr>
        <w:ind w:left="720" w:hanging="360"/>
      </w:pPr>
      <w:rPr>
        <w:rFonts w:hint="default"/>
      </w:rPr>
    </w:lvl>
    <w:lvl w:ilvl="1" w:tplc="DF1A7CD4">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35FC9"/>
    <w:multiLevelType w:val="multilevel"/>
    <w:tmpl w:val="A0627156"/>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928" w:hanging="360"/>
      </w:pPr>
      <w:rPr>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6433AC"/>
    <w:multiLevelType w:val="hybridMultilevel"/>
    <w:tmpl w:val="5BF2D2CC"/>
    <w:lvl w:ilvl="0" w:tplc="88D61D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6E6A1E"/>
    <w:multiLevelType w:val="hybridMultilevel"/>
    <w:tmpl w:val="DDDA9FF4"/>
    <w:lvl w:ilvl="0" w:tplc="54744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0144E3"/>
    <w:multiLevelType w:val="hybridMultilevel"/>
    <w:tmpl w:val="34F86094"/>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9D58A38A">
      <w:start w:val="1"/>
      <w:numFmt w:val="lowerLetter"/>
      <w:lvlText w:val="%3)"/>
      <w:lvlJc w:val="left"/>
      <w:pPr>
        <w:tabs>
          <w:tab w:val="num" w:pos="2820"/>
        </w:tabs>
        <w:ind w:left="2820" w:hanging="360"/>
      </w:pPr>
      <w:rPr>
        <w:rFonts w:ascii="Calibri" w:hAnsi="Calibri" w:cs="Calibri" w:hint="default"/>
      </w:rPr>
    </w:lvl>
    <w:lvl w:ilvl="3" w:tplc="24C02916">
      <w:start w:val="1"/>
      <w:numFmt w:val="decimal"/>
      <w:lvlText w:val="%4."/>
      <w:lvlJc w:val="left"/>
      <w:pPr>
        <w:tabs>
          <w:tab w:val="num" w:pos="3360"/>
        </w:tabs>
        <w:ind w:left="3360" w:hanging="360"/>
      </w:pPr>
      <w:rPr>
        <w:rFonts w:ascii="Arial" w:hAnsi="Arial" w:cs="Arial"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16" w15:restartNumberingAfterBreak="0">
    <w:nsid w:val="4E780F80"/>
    <w:multiLevelType w:val="hybridMultilevel"/>
    <w:tmpl w:val="A86CCA7A"/>
    <w:lvl w:ilvl="0" w:tplc="59022E9E">
      <w:start w:val="6"/>
      <w:numFmt w:val="upperRoman"/>
      <w:lvlText w:val="%1."/>
      <w:lvlJc w:val="left"/>
      <w:pPr>
        <w:ind w:left="1080" w:hanging="720"/>
      </w:pPr>
      <w:rPr>
        <w:rFonts w:hint="default"/>
      </w:rPr>
    </w:lvl>
    <w:lvl w:ilvl="1" w:tplc="22A0D1C0">
      <w:start w:val="1"/>
      <w:numFmt w:val="decimal"/>
      <w:lvlText w:val="%2."/>
      <w:lvlJc w:val="left"/>
      <w:pPr>
        <w:ind w:left="1440" w:hanging="360"/>
      </w:pPr>
      <w:rPr>
        <w:rFonts w:ascii="Calibri" w:eastAsia="Times New Roman" w:hAnsi="Calibri" w:cs="Calibri"/>
        <w:b w:val="0"/>
        <w:bCs/>
      </w:rPr>
    </w:lvl>
    <w:lvl w:ilvl="2" w:tplc="32069176">
      <w:start w:val="1"/>
      <w:numFmt w:val="decimal"/>
      <w:lvlText w:val="%3)"/>
      <w:lvlJc w:val="right"/>
      <w:pPr>
        <w:ind w:left="2160" w:hanging="180"/>
      </w:pPr>
      <w:rPr>
        <w:rFonts w:ascii="Calibri" w:eastAsia="Times New Roman" w:hAnsi="Calibri" w:cs="Calibri"/>
      </w:rPr>
    </w:lvl>
    <w:lvl w:ilvl="3" w:tplc="C6FEBAEA">
      <w:start w:val="1"/>
      <w:numFmt w:val="decimal"/>
      <w:lvlText w:val="%4)"/>
      <w:lvlJc w:val="left"/>
      <w:pPr>
        <w:ind w:left="2880" w:hanging="360"/>
      </w:pPr>
      <w:rPr>
        <w:rFonts w:ascii="Calibri" w:eastAsia="Calibri" w:hAnsi="Calibri" w:cs="Calibr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30AE6D4">
      <w:start w:val="1"/>
      <w:numFmt w:val="lowerLetter"/>
      <w:lvlText w:val="%7)"/>
      <w:lvlJc w:val="left"/>
      <w:pPr>
        <w:ind w:left="5400" w:hanging="720"/>
      </w:pPr>
      <w:rPr>
        <w:rFonts w:ascii="Calibri" w:eastAsia="Times New Roman" w:hAnsi="Calibri" w:cs="Calibri"/>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04F97"/>
    <w:multiLevelType w:val="hybridMultilevel"/>
    <w:tmpl w:val="B636C06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9B00E44"/>
    <w:multiLevelType w:val="multilevel"/>
    <w:tmpl w:val="6FFC71D6"/>
    <w:lvl w:ilvl="0">
      <w:start w:val="1"/>
      <w:numFmt w:val="decimal"/>
      <w:lvlText w:val="%1."/>
      <w:lvlJc w:val="left"/>
      <w:pPr>
        <w:ind w:left="360" w:hanging="360"/>
      </w:pPr>
      <w:rPr>
        <w:rFonts w:ascii="Calibri" w:eastAsia="Calibri" w:hAnsi="Calibri" w:cs="Calibri" w:hint="default"/>
        <w:b w:val="0"/>
      </w:rPr>
    </w:lvl>
    <w:lvl w:ilvl="1">
      <w:start w:val="1"/>
      <w:numFmt w:val="lowerLetter"/>
      <w:lvlText w:val="%2)"/>
      <w:lvlJc w:val="left"/>
      <w:pPr>
        <w:ind w:left="928"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CD3E98"/>
    <w:multiLevelType w:val="hybridMultilevel"/>
    <w:tmpl w:val="41801AE2"/>
    <w:lvl w:ilvl="0" w:tplc="CC568E5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83A18A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674F8A"/>
    <w:multiLevelType w:val="hybridMultilevel"/>
    <w:tmpl w:val="93E4FFD6"/>
    <w:lvl w:ilvl="0" w:tplc="61A0ADEA">
      <w:start w:val="1"/>
      <w:numFmt w:val="decimal"/>
      <w:lvlText w:val="%1."/>
      <w:lvlJc w:val="left"/>
      <w:pPr>
        <w:ind w:left="720" w:hanging="360"/>
      </w:pPr>
      <w:rPr>
        <w:rFonts w:ascii="Calibri" w:eastAsia="Calibri" w:hAnsi="Calibri" w:cs="Calibri"/>
      </w:rPr>
    </w:lvl>
    <w:lvl w:ilvl="1" w:tplc="1ADE3BF8">
      <w:start w:val="1"/>
      <w:numFmt w:val="decimal"/>
      <w:lvlText w:val="%2."/>
      <w:lvlJc w:val="left"/>
      <w:pPr>
        <w:ind w:left="1440" w:hanging="360"/>
      </w:pPr>
      <w:rPr>
        <w:rFonts w:ascii="Cambria" w:eastAsia="Calibri" w:hAnsi="Cambria"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EF1EA9"/>
    <w:multiLevelType w:val="hybridMultilevel"/>
    <w:tmpl w:val="C7208B60"/>
    <w:lvl w:ilvl="0" w:tplc="57581E46">
      <w:start w:val="1"/>
      <w:numFmt w:val="upperRoman"/>
      <w:lvlText w:val="%1."/>
      <w:lvlJc w:val="left"/>
      <w:pPr>
        <w:ind w:left="1080" w:hanging="720"/>
      </w:pPr>
      <w:rPr>
        <w:rFonts w:asciiTheme="minorHAnsi" w:eastAsia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D15D4"/>
    <w:multiLevelType w:val="hybridMultilevel"/>
    <w:tmpl w:val="1190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1517E"/>
    <w:multiLevelType w:val="hybridMultilevel"/>
    <w:tmpl w:val="13C49E74"/>
    <w:lvl w:ilvl="0" w:tplc="804698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BC2122B"/>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DFD1E34"/>
    <w:multiLevelType w:val="hybridMultilevel"/>
    <w:tmpl w:val="537043B2"/>
    <w:lvl w:ilvl="0" w:tplc="54744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
  </w:num>
  <w:num w:numId="4">
    <w:abstractNumId w:val="8"/>
  </w:num>
  <w:num w:numId="5">
    <w:abstractNumId w:val="5"/>
  </w:num>
  <w:num w:numId="6">
    <w:abstractNumId w:val="0"/>
  </w:num>
  <w:num w:numId="7">
    <w:abstractNumId w:val="6"/>
  </w:num>
  <w:num w:numId="8">
    <w:abstractNumId w:val="23"/>
  </w:num>
  <w:num w:numId="9">
    <w:abstractNumId w:val="16"/>
  </w:num>
  <w:num w:numId="10">
    <w:abstractNumId w:val="17"/>
  </w:num>
  <w:num w:numId="11">
    <w:abstractNumId w:val="7"/>
  </w:num>
  <w:num w:numId="12">
    <w:abstractNumId w:val="9"/>
  </w:num>
  <w:num w:numId="13">
    <w:abstractNumId w:val="4"/>
  </w:num>
  <w:num w:numId="14">
    <w:abstractNumId w:val="12"/>
  </w:num>
  <w:num w:numId="15">
    <w:abstractNumId w:val="1"/>
  </w:num>
  <w:num w:numId="16">
    <w:abstractNumId w:val="18"/>
  </w:num>
  <w:num w:numId="17">
    <w:abstractNumId w:val="15"/>
  </w:num>
  <w:num w:numId="18">
    <w:abstractNumId w:val="11"/>
  </w:num>
  <w:num w:numId="19">
    <w:abstractNumId w:val="20"/>
  </w:num>
  <w:num w:numId="20">
    <w:abstractNumId w:val="13"/>
  </w:num>
  <w:num w:numId="21">
    <w:abstractNumId w:val="10"/>
  </w:num>
  <w:num w:numId="22">
    <w:abstractNumId w:val="3"/>
  </w:num>
  <w:num w:numId="23">
    <w:abstractNumId w:val="21"/>
  </w:num>
  <w:num w:numId="24">
    <w:abstractNumId w:val="24"/>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D9"/>
    <w:rsid w:val="001724BF"/>
    <w:rsid w:val="00253495"/>
    <w:rsid w:val="00391FB0"/>
    <w:rsid w:val="0044191E"/>
    <w:rsid w:val="004E3E7B"/>
    <w:rsid w:val="00534896"/>
    <w:rsid w:val="005B677A"/>
    <w:rsid w:val="006105B8"/>
    <w:rsid w:val="00692DD9"/>
    <w:rsid w:val="007C60AE"/>
    <w:rsid w:val="009331F8"/>
    <w:rsid w:val="009B15DF"/>
    <w:rsid w:val="009C6B65"/>
    <w:rsid w:val="009E4A0B"/>
    <w:rsid w:val="00A21986"/>
    <w:rsid w:val="00AC24CE"/>
    <w:rsid w:val="00AC79D1"/>
    <w:rsid w:val="00B15438"/>
    <w:rsid w:val="00FF3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C188"/>
  <w15:chartTrackingRefBased/>
  <w15:docId w15:val="{271DFFCA-1A70-4710-B738-3DF83DB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
    <w:basedOn w:val="Normalny"/>
    <w:link w:val="AkapitzlistZnak"/>
    <w:uiPriority w:val="34"/>
    <w:qFormat/>
    <w:rsid w:val="00692DD9"/>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maz_wyliczenie Znak,opis dzialania Znak,K-P_odwolanie Znak,A_wyliczenie Znak,Akapit z listą 1 Znak,Table of contents numbered Znak,Akapit z listą5 Znak"/>
    <w:link w:val="Akapitzlist"/>
    <w:uiPriority w:val="34"/>
    <w:qFormat/>
    <w:rsid w:val="00692DD9"/>
    <w:rPr>
      <w:rFonts w:ascii="Calibri" w:eastAsia="Calibri" w:hAnsi="Calibri" w:cs="Times New Roman"/>
      <w:lang w:val="x-none"/>
    </w:rPr>
  </w:style>
  <w:style w:type="character" w:customStyle="1" w:styleId="tekstdokbold">
    <w:name w:val="tekst dok. bold"/>
    <w:rsid w:val="00692DD9"/>
    <w:rPr>
      <w:b/>
    </w:rPr>
  </w:style>
  <w:style w:type="paragraph" w:customStyle="1" w:styleId="paragrafy">
    <w:name w:val="paragrafy"/>
    <w:basedOn w:val="Normalny"/>
    <w:rsid w:val="00692DD9"/>
    <w:pPr>
      <w:tabs>
        <w:tab w:val="num" w:pos="720"/>
      </w:tabs>
      <w:spacing w:after="200" w:line="276" w:lineRule="auto"/>
      <w:ind w:left="37" w:hanging="37"/>
    </w:pPr>
    <w:rPr>
      <w:rFonts w:ascii="Calibri" w:eastAsia="Times New Roman" w:hAnsi="Calibri" w:cs="Times New Roman"/>
    </w:rPr>
  </w:style>
  <w:style w:type="paragraph" w:styleId="Tekstdymka">
    <w:name w:val="Balloon Text"/>
    <w:basedOn w:val="Normalny"/>
    <w:link w:val="TekstdymkaZnak"/>
    <w:uiPriority w:val="99"/>
    <w:semiHidden/>
    <w:unhideWhenUsed/>
    <w:rsid w:val="00A2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Ada</cp:lastModifiedBy>
  <cp:revision>4</cp:revision>
  <dcterms:created xsi:type="dcterms:W3CDTF">2021-07-20T07:07:00Z</dcterms:created>
  <dcterms:modified xsi:type="dcterms:W3CDTF">2021-12-03T10:18:00Z</dcterms:modified>
</cp:coreProperties>
</file>