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DE3F" w14:textId="191A8095" w:rsidR="00AC24CE" w:rsidRDefault="00692DD9">
      <w:pPr>
        <w:rPr>
          <w:b/>
          <w:bCs/>
        </w:rPr>
      </w:pPr>
      <w:r w:rsidRPr="00692DD9">
        <w:rPr>
          <w:b/>
          <w:bCs/>
        </w:rPr>
        <w:t xml:space="preserve">Załącznik nr 1 </w:t>
      </w:r>
      <w:bookmarkStart w:id="0" w:name="_GoBack"/>
      <w:bookmarkEnd w:id="0"/>
    </w:p>
    <w:p w14:paraId="344105F2" w14:textId="2AC6B3F7" w:rsidR="00AC24CE" w:rsidRDefault="00AC24CE">
      <w:pPr>
        <w:rPr>
          <w:b/>
          <w:bCs/>
        </w:rPr>
      </w:pPr>
      <w:r>
        <w:rPr>
          <w:b/>
          <w:bCs/>
        </w:rPr>
        <w:t xml:space="preserve">ZASADY OGÓLNE: </w:t>
      </w:r>
    </w:p>
    <w:p w14:paraId="23F2D908" w14:textId="77777777" w:rsidR="00AC24CE" w:rsidRDefault="00AC24CE">
      <w:pPr>
        <w:rPr>
          <w:b/>
          <w:bCs/>
        </w:rPr>
      </w:pPr>
    </w:p>
    <w:p w14:paraId="532E56F8" w14:textId="28A70575" w:rsidR="00692DD9" w:rsidRPr="00AC24CE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 xml:space="preserve">OZNACZENIE POSTĘPOWANIA: </w:t>
      </w:r>
    </w:p>
    <w:p w14:paraId="33CB4BC0" w14:textId="77777777" w:rsidR="00692DD9" w:rsidRPr="001C7F95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1925CE8F" w14:textId="222075ED" w:rsidR="00692DD9" w:rsidRPr="001C7F95" w:rsidRDefault="00692DD9" w:rsidP="00692DD9">
      <w:pPr>
        <w:pStyle w:val="Akapitzlist"/>
        <w:spacing w:after="300"/>
        <w:ind w:left="36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Postępowanie, którego dotyczy niniejsze zapytanie ofertowe oznaczone jest znakiem:   </w:t>
      </w:r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ZO</w:t>
      </w:r>
      <w:bookmarkStart w:id="1" w:name="_Hlk56679138"/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1B3408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8.3</w:t>
      </w:r>
      <w:r w:rsidR="001906E8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/</w:t>
      </w:r>
      <w:r w:rsidR="001B3408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PTJ</w:t>
      </w:r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AC24CE" w:rsidRPr="000E4347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="001906E8">
        <w:rPr>
          <w:rFonts w:eastAsia="Times New Roman" w:cstheme="minorHAnsi"/>
          <w:b/>
          <w:bCs/>
          <w:sz w:val="20"/>
          <w:szCs w:val="20"/>
          <w:lang w:val="pl-PL" w:eastAsia="pl-PL"/>
        </w:rPr>
        <w:t>1</w:t>
      </w:r>
      <w:r w:rsidR="00AC24CE" w:rsidRPr="0023448D">
        <w:rPr>
          <w:rFonts w:eastAsia="Times New Roman" w:cstheme="minorHAnsi"/>
          <w:b/>
          <w:bCs/>
          <w:sz w:val="20"/>
          <w:szCs w:val="20"/>
          <w:lang w:eastAsia="pl-PL"/>
        </w:rPr>
        <w:t>/202</w:t>
      </w:r>
      <w:r w:rsidR="001906E8">
        <w:rPr>
          <w:rFonts w:eastAsia="Times New Roman" w:cstheme="minorHAnsi"/>
          <w:b/>
          <w:bCs/>
          <w:sz w:val="20"/>
          <w:szCs w:val="20"/>
          <w:lang w:val="pl-PL" w:eastAsia="pl-PL"/>
        </w:rPr>
        <w:t>1</w:t>
      </w:r>
      <w:r w:rsidR="00AC24CE" w:rsidRPr="0023448D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_</w:t>
      </w:r>
      <w:r w:rsidR="00AC24CE" w:rsidRPr="0023448D">
        <w:rPr>
          <w:rFonts w:eastAsia="Times New Roman" w:cstheme="minorHAnsi"/>
          <w:b/>
          <w:bCs/>
          <w:sz w:val="20"/>
          <w:szCs w:val="20"/>
          <w:lang w:val="pl-PL" w:eastAsia="pl-PL"/>
        </w:rPr>
        <w:t>USŁUGI</w:t>
      </w:r>
      <w:bookmarkEnd w:id="1"/>
      <w:r w:rsidR="00942BF6">
        <w:rPr>
          <w:rFonts w:eastAsia="Times New Roman" w:cstheme="minorHAnsi"/>
          <w:b/>
          <w:bCs/>
          <w:sz w:val="20"/>
          <w:szCs w:val="20"/>
          <w:lang w:val="pl-PL" w:eastAsia="pl-PL"/>
        </w:rPr>
        <w:t xml:space="preserve"> </w:t>
      </w:r>
      <w:r w:rsidR="00696029" w:rsidRPr="0023448D">
        <w:rPr>
          <w:rFonts w:eastAsia="Times New Roman" w:cstheme="minorHAnsi"/>
          <w:b/>
          <w:bCs/>
          <w:sz w:val="20"/>
          <w:szCs w:val="20"/>
          <w:lang w:val="pl-PL" w:eastAsia="pl-PL"/>
        </w:rPr>
        <w:t>SZKOLENIOWE</w:t>
      </w:r>
      <w:r w:rsidR="00AC24CE" w:rsidRPr="0023448D">
        <w:rPr>
          <w:rFonts w:eastAsia="Times New Roman" w:cs="Calibri"/>
          <w:bCs/>
          <w:sz w:val="20"/>
          <w:szCs w:val="20"/>
          <w:lang w:val="pl-PL" w:eastAsia="pl-PL"/>
        </w:rPr>
        <w:t>.</w:t>
      </w:r>
      <w:r w:rsidR="006C3EFC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Wykonawcy powinni we wszelkich kontaktach </w:t>
      </w:r>
      <w:r w:rsidR="001906E8">
        <w:rPr>
          <w:rFonts w:eastAsia="Times New Roman" w:cs="Calibri"/>
          <w:bCs/>
          <w:sz w:val="20"/>
          <w:szCs w:val="20"/>
          <w:lang w:val="pl-PL" w:eastAsia="pl-PL"/>
        </w:rPr>
        <w:t xml:space="preserve">                                                  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z Zamawiającym powoływać się na wyżej podane </w:t>
      </w:r>
      <w:r w:rsidRPr="0023448D">
        <w:rPr>
          <w:rFonts w:eastAsia="Times New Roman" w:cs="Calibri"/>
          <w:bCs/>
          <w:sz w:val="20"/>
          <w:szCs w:val="20"/>
          <w:lang w:val="pl-PL" w:eastAsia="pl-PL"/>
        </w:rPr>
        <w:t>oznaczenie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5A71F434" w14:textId="77777777" w:rsidR="00692DD9" w:rsidRPr="001C7F95" w:rsidRDefault="00692DD9" w:rsidP="00692DD9">
      <w:pPr>
        <w:pStyle w:val="Akapitzlist"/>
        <w:spacing w:after="300"/>
        <w:ind w:left="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0B247D4" w14:textId="16FAE3F5" w:rsidR="00692DD9" w:rsidRPr="00AC24CE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>TRYB POST</w:t>
      </w:r>
      <w:r w:rsidRPr="00AC24CE">
        <w:rPr>
          <w:rFonts w:eastAsia="Times New Roman" w:cs="Calibri"/>
          <w:b/>
          <w:bCs/>
          <w:sz w:val="20"/>
          <w:szCs w:val="20"/>
          <w:lang w:val="pl-PL" w:eastAsia="pl-PL"/>
        </w:rPr>
        <w:t>Ę</w:t>
      </w: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 xml:space="preserve">POWANIA: </w:t>
      </w:r>
    </w:p>
    <w:p w14:paraId="327A8129" w14:textId="77777777" w:rsidR="00692DD9" w:rsidRPr="001C7F95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20B9C003" w14:textId="7D3AC36D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>Postępowanie o udzielenie zamówienia prowadzone jest zgodnie z zasadą konkurencyjności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>w rozumieniu Wytycznych Ministra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="008C4739">
        <w:rPr>
          <w:rFonts w:eastAsia="Times New Roman" w:cs="Calibri"/>
          <w:bCs/>
          <w:sz w:val="20"/>
          <w:szCs w:val="20"/>
          <w:lang w:val="pl-PL" w:eastAsia="pl-PL"/>
        </w:rPr>
        <w:t>Finansów, Funduszy i Polityki Regionalnej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w zakresie kwalifikowalności wydatków w ramach Europejskiego Funduszu Rozwoju Regionalnego, Europejskiego Funduszu Społecznego oraz Funduszu Spójności na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lata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2014 – 2020 z dnia </w:t>
      </w:r>
      <w:r w:rsidR="008C4739">
        <w:rPr>
          <w:rFonts w:eastAsia="Times New Roman" w:cs="Calibri"/>
          <w:bCs/>
          <w:sz w:val="20"/>
          <w:szCs w:val="20"/>
          <w:lang w:val="pl-PL" w:eastAsia="pl-PL"/>
        </w:rPr>
        <w:t>21</w:t>
      </w:r>
      <w:r w:rsidR="008C4739" w:rsidRPr="001C7F95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8C4739">
        <w:rPr>
          <w:rFonts w:eastAsia="Times New Roman" w:cs="Calibri"/>
          <w:bCs/>
          <w:sz w:val="20"/>
          <w:szCs w:val="20"/>
          <w:lang w:val="pl-PL" w:eastAsia="pl-PL"/>
        </w:rPr>
        <w:t>grudnia</w:t>
      </w:r>
      <w:r w:rsidR="008C4739" w:rsidRPr="001C7F95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8C4739">
        <w:rPr>
          <w:rFonts w:eastAsia="Times New Roman" w:cs="Calibri"/>
          <w:bCs/>
          <w:sz w:val="20"/>
          <w:szCs w:val="20"/>
          <w:lang w:val="pl-PL" w:eastAsia="pl-PL"/>
        </w:rPr>
        <w:t>2020</w:t>
      </w:r>
      <w:r w:rsidR="008C4739" w:rsidRPr="001C7F95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r. </w:t>
      </w:r>
    </w:p>
    <w:p w14:paraId="1107FCD3" w14:textId="08918570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Zapytanie ofertowe zamieszczone jest na stronie internetowej Zamawiającego </w:t>
      </w:r>
      <w:hyperlink r:id="rId6" w:history="1">
        <w:r w:rsidR="00145B27" w:rsidRPr="00050F40">
          <w:rPr>
            <w:rStyle w:val="Hipercze"/>
            <w:rFonts w:eastAsia="Times New Roman" w:cs="Calibri"/>
            <w:bCs/>
            <w:sz w:val="20"/>
            <w:szCs w:val="20"/>
            <w:lang w:val="pl-PL" w:eastAsia="pl-PL"/>
          </w:rPr>
          <w:t>www.pro4.pl</w:t>
        </w:r>
      </w:hyperlink>
      <w:r w:rsidR="00145B27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oraz stronie Bazy Konkurencyjności. </w:t>
      </w:r>
    </w:p>
    <w:p w14:paraId="7A7AD3EF" w14:textId="4D674ABA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Umowa na podstawie niniejszego zapytania ofertowego zostanie zawarta z 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Zamawiającym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tj.</w:t>
      </w:r>
      <w:r w:rsidR="00145B27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="00145B27" w:rsidRPr="00145B27">
        <w:rPr>
          <w:rFonts w:eastAsia="Times New Roman" w:cs="Calibri"/>
          <w:b/>
          <w:sz w:val="20"/>
          <w:szCs w:val="20"/>
          <w:lang w:val="pl-PL" w:eastAsia="pl-PL"/>
        </w:rPr>
        <w:t>pro4 Sp. z o.o</w:t>
      </w:r>
      <w:r w:rsidRPr="00145B27">
        <w:rPr>
          <w:rFonts w:eastAsia="Times New Roman" w:cs="Calibri"/>
          <w:b/>
          <w:sz w:val="20"/>
          <w:szCs w:val="20"/>
          <w:lang w:val="pl-PL" w:eastAsia="pl-PL"/>
        </w:rPr>
        <w:t>.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</w:p>
    <w:p w14:paraId="55217B3F" w14:textId="6B34CBE6" w:rsidR="00692DD9" w:rsidRPr="001C7F95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>ci</w:t>
      </w:r>
      <w:r w:rsidR="008A38FB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1C7F95">
        <w:rPr>
          <w:rFonts w:eastAsia="Times New Roman" w:cs="Calibri"/>
          <w:b/>
          <w:bCs/>
          <w:sz w:val="20"/>
          <w:szCs w:val="20"/>
          <w:lang w:eastAsia="pl-PL"/>
        </w:rPr>
        <w:t>„Wytyczne”,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należy przez to rozumieć Wytyczne w zakresie </w:t>
      </w:r>
      <w:r w:rsidR="00E16092">
        <w:rPr>
          <w:rFonts w:eastAsia="Times New Roman" w:cs="Calibri"/>
          <w:bCs/>
          <w:sz w:val="20"/>
          <w:szCs w:val="20"/>
          <w:lang w:eastAsia="pl-PL"/>
        </w:rPr>
        <w:t>kwalifikowalności</w:t>
      </w:r>
      <w:r w:rsidR="00E16092">
        <w:rPr>
          <w:rFonts w:eastAsia="Times New Roman" w:cs="Calibri"/>
          <w:bCs/>
          <w:sz w:val="20"/>
          <w:szCs w:val="20"/>
          <w:lang w:val="pl-PL" w:eastAsia="pl-PL"/>
        </w:rPr>
        <w:t xml:space="preserve"> wydatków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, o których mowa w pkt. 1 </w:t>
      </w:r>
    </w:p>
    <w:p w14:paraId="5E0A0885" w14:textId="16BDE748" w:rsidR="00692DD9" w:rsidRPr="00AC24CE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cs="Calibri"/>
          <w:sz w:val="20"/>
          <w:szCs w:val="20"/>
        </w:rPr>
      </w:pPr>
      <w:r w:rsidRPr="00AC24CE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pojęcie „</w:t>
      </w: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>Projekt</w:t>
      </w:r>
      <w:r w:rsidRPr="00AC24CE">
        <w:rPr>
          <w:rFonts w:eastAsia="Times New Roman" w:cs="Calibri"/>
          <w:bCs/>
          <w:sz w:val="20"/>
          <w:szCs w:val="20"/>
          <w:lang w:eastAsia="pl-PL"/>
        </w:rPr>
        <w:t xml:space="preserve">”, należy przez to rozumieć Projekt pod nazwą: </w:t>
      </w:r>
      <w:r w:rsidRPr="00AC24CE">
        <w:rPr>
          <w:rFonts w:eastAsia="Times New Roman" w:cs="Calibri"/>
          <w:b/>
          <w:sz w:val="20"/>
          <w:szCs w:val="20"/>
          <w:lang w:eastAsia="pl-PL"/>
        </w:rPr>
        <w:t>„</w:t>
      </w:r>
      <w:r w:rsidR="001B3408">
        <w:rPr>
          <w:rFonts w:eastAsia="Times New Roman" w:cs="Calibri"/>
          <w:b/>
          <w:sz w:val="20"/>
          <w:szCs w:val="20"/>
          <w:lang w:val="pl-PL" w:eastAsia="pl-PL"/>
        </w:rPr>
        <w:t>Przedsiębiorca to ja</w:t>
      </w:r>
      <w:r w:rsidRPr="00AC24CE">
        <w:rPr>
          <w:rFonts w:eastAsia="Times New Roman" w:cs="Calibri"/>
          <w:b/>
          <w:sz w:val="20"/>
          <w:szCs w:val="20"/>
          <w:lang w:eastAsia="pl-PL"/>
        </w:rPr>
        <w:t>”</w:t>
      </w:r>
      <w:r w:rsidRPr="00AC24CE">
        <w:rPr>
          <w:rFonts w:eastAsia="Times New Roman" w:cs="Calibri"/>
          <w:bCs/>
          <w:sz w:val="20"/>
          <w:szCs w:val="20"/>
          <w:lang w:eastAsia="pl-PL"/>
        </w:rPr>
        <w:t xml:space="preserve">, 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współfinansowany ze środków Unii Europejskiej z Europejskiego Funduszu Społecznego w ramach </w:t>
      </w:r>
      <w:r w:rsidR="004346CF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Regionalnego Programu 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Operacyjnego </w:t>
      </w:r>
      <w:r w:rsidR="004346CF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Województwa Dolnośląskiego 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na lata 2014 – 2020, Osi Priorytetowej </w:t>
      </w:r>
      <w:r w:rsidR="001B3408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8</w:t>
      </w:r>
      <w:r w:rsidR="001906E8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 </w:t>
      </w:r>
      <w:r w:rsidR="001B3408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„</w:t>
      </w:r>
      <w:r w:rsidR="001906E8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Rynek pracy</w:t>
      </w:r>
      <w:r w:rsidR="001B3408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”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, działanie </w:t>
      </w:r>
      <w:r w:rsidR="001B3408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8.3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 „</w:t>
      </w:r>
      <w:r w:rsidR="001B3408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Samozatrudnienie, przedsiębiorczość oraz tworzenie nowych miejsc racy 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>”</w:t>
      </w:r>
      <w:r w:rsidR="001B3408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 xml:space="preserve">. </w:t>
      </w:r>
    </w:p>
    <w:p w14:paraId="41F5AFA2" w14:textId="7675F1D2" w:rsidR="00692DD9" w:rsidRDefault="00692DD9" w:rsidP="00AC24CE">
      <w:pPr>
        <w:pStyle w:val="paragrafy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cs="Calibri"/>
          <w:b/>
          <w:sz w:val="20"/>
          <w:szCs w:val="20"/>
        </w:rPr>
      </w:pPr>
      <w:r w:rsidRPr="001C7F95">
        <w:rPr>
          <w:rFonts w:cs="Calibri"/>
          <w:b/>
          <w:sz w:val="20"/>
          <w:szCs w:val="20"/>
        </w:rPr>
        <w:t>WSKAZANIE OSÓB UPRAWNIONYCH DO POROZUMIEWANIA SIĘ Z WYKONAWCAMI</w:t>
      </w:r>
    </w:p>
    <w:p w14:paraId="25CB0066" w14:textId="77777777" w:rsidR="00AC24CE" w:rsidRPr="001C7F95" w:rsidRDefault="00AC24CE" w:rsidP="00AC24CE">
      <w:pPr>
        <w:pStyle w:val="paragrafy"/>
        <w:tabs>
          <w:tab w:val="clear" w:pos="720"/>
          <w:tab w:val="left" w:pos="426"/>
        </w:tabs>
        <w:spacing w:after="0"/>
        <w:ind w:left="1080" w:firstLine="0"/>
        <w:jc w:val="both"/>
        <w:rPr>
          <w:rFonts w:cs="Calibri"/>
          <w:b/>
          <w:sz w:val="20"/>
          <w:szCs w:val="20"/>
        </w:rPr>
      </w:pPr>
    </w:p>
    <w:p w14:paraId="5FD6F6D8" w14:textId="77777777" w:rsidR="00AC24CE" w:rsidRDefault="00692DD9" w:rsidP="00AC24CE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AC24CE">
        <w:rPr>
          <w:rStyle w:val="tekstdokbold"/>
          <w:rFonts w:cs="Calibri"/>
          <w:b w:val="0"/>
          <w:sz w:val="20"/>
          <w:szCs w:val="20"/>
        </w:rPr>
        <w:t>Informacje będą udzielane w dni robocze w godzinach od 10</w:t>
      </w:r>
      <w:r w:rsidRPr="00AC24CE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 do 13</w:t>
      </w:r>
      <w:r w:rsidRPr="00AC24CE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. </w:t>
      </w:r>
    </w:p>
    <w:p w14:paraId="2DF5C6B5" w14:textId="77777777" w:rsidR="00247AB3" w:rsidRPr="000C232C" w:rsidRDefault="00247AB3" w:rsidP="00247AB3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0C232C">
        <w:rPr>
          <w:rStyle w:val="tekstdokbold"/>
          <w:rFonts w:cs="Calibri"/>
          <w:b w:val="0"/>
          <w:sz w:val="20"/>
          <w:szCs w:val="20"/>
        </w:rPr>
        <w:t>Osoba upoważniona do udzielania informacji</w:t>
      </w:r>
      <w:r w:rsidRPr="000C232C">
        <w:rPr>
          <w:rStyle w:val="tekstdokbold"/>
          <w:rFonts w:cs="Calibri"/>
          <w:b w:val="0"/>
          <w:sz w:val="20"/>
          <w:szCs w:val="20"/>
          <w:lang w:val="pl-PL"/>
        </w:rPr>
        <w:t>:</w:t>
      </w:r>
      <w:r w:rsidRPr="000C232C">
        <w:rPr>
          <w:rStyle w:val="tekstdokbold"/>
          <w:rFonts w:cs="Calibri"/>
          <w:b w:val="0"/>
          <w:sz w:val="20"/>
          <w:szCs w:val="20"/>
        </w:rPr>
        <w:t xml:space="preserve"> </w:t>
      </w:r>
      <w:r w:rsidRPr="000C232C">
        <w:rPr>
          <w:rStyle w:val="tekstdokbold"/>
          <w:rFonts w:cs="Calibri"/>
          <w:b w:val="0"/>
          <w:sz w:val="20"/>
          <w:szCs w:val="20"/>
          <w:lang w:val="pl-PL"/>
        </w:rPr>
        <w:t xml:space="preserve">Mariusz Kalista </w:t>
      </w:r>
      <w:r w:rsidRPr="000C232C">
        <w:rPr>
          <w:rStyle w:val="tekstdokbold"/>
          <w:rFonts w:cs="Calibri"/>
          <w:b w:val="0"/>
          <w:sz w:val="20"/>
          <w:szCs w:val="20"/>
        </w:rPr>
        <w:t>tel.</w:t>
      </w:r>
      <w:r w:rsidRPr="000C232C">
        <w:rPr>
          <w:rFonts w:cs="Calibri"/>
          <w:b/>
          <w:color w:val="5F5F5F"/>
          <w:sz w:val="20"/>
          <w:szCs w:val="20"/>
        </w:rPr>
        <w:t xml:space="preserve"> </w:t>
      </w:r>
      <w:r w:rsidRPr="000C232C">
        <w:rPr>
          <w:rFonts w:eastAsia="Times New Roman" w:cs="Calibri"/>
          <w:bCs/>
          <w:sz w:val="20"/>
          <w:szCs w:val="20"/>
          <w:lang w:val="pl-PL" w:eastAsia="pl-PL"/>
        </w:rPr>
        <w:t> 605 557 878</w:t>
      </w:r>
    </w:p>
    <w:p w14:paraId="22FCAEC0" w14:textId="52C8BD63" w:rsidR="00692DD9" w:rsidRPr="00692DD9" w:rsidRDefault="00692DD9">
      <w:pPr>
        <w:rPr>
          <w:lang w:val="x-none"/>
        </w:rPr>
      </w:pPr>
    </w:p>
    <w:p w14:paraId="7E2CFDE4" w14:textId="77777777" w:rsidR="005B677A" w:rsidRPr="00692DD9" w:rsidRDefault="005B677A" w:rsidP="005B677A">
      <w:pPr>
        <w:numPr>
          <w:ilvl w:val="0"/>
          <w:numId w:val="21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692DD9">
        <w:rPr>
          <w:rFonts w:ascii="Calibri" w:eastAsia="Times New Roman" w:hAnsi="Calibri" w:cs="Calibri"/>
          <w:b/>
          <w:sz w:val="20"/>
          <w:szCs w:val="20"/>
        </w:rPr>
        <w:t>SPOSÓB POROZUMIEWANIA SIĘ ZAMAWIAJĄCEGO Z WYKONAWCAMI</w:t>
      </w:r>
    </w:p>
    <w:p w14:paraId="1F1519E1" w14:textId="77777777" w:rsidR="005B677A" w:rsidRPr="00692DD9" w:rsidRDefault="005B677A" w:rsidP="005B677A">
      <w:pPr>
        <w:spacing w:after="0" w:line="276" w:lineRule="auto"/>
        <w:ind w:left="720" w:hanging="360"/>
        <w:jc w:val="both"/>
        <w:outlineLvl w:val="1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14:paraId="014E11BB" w14:textId="06AADA58" w:rsidR="005B677A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Komunikacja między Zamawiającym a Wykonawcami odbywa się za pośrednictwem poczty elektronicznej</w:t>
      </w:r>
      <w:r w:rsidR="00E16092">
        <w:rPr>
          <w:rFonts w:cs="Calibri"/>
          <w:sz w:val="20"/>
          <w:szCs w:val="20"/>
          <w:lang w:val="pl-PL"/>
        </w:rPr>
        <w:t>,</w:t>
      </w:r>
      <w:r w:rsidRPr="005B677A">
        <w:rPr>
          <w:rFonts w:cs="Calibri"/>
          <w:sz w:val="20"/>
          <w:szCs w:val="20"/>
        </w:rPr>
        <w:t xml:space="preserve"> </w:t>
      </w:r>
      <w:r w:rsidR="00E16092">
        <w:rPr>
          <w:rFonts w:cs="Calibri"/>
          <w:sz w:val="20"/>
          <w:szCs w:val="20"/>
          <w:lang w:val="pl-PL"/>
        </w:rPr>
        <w:t>poprzez</w:t>
      </w:r>
      <w:r w:rsidR="00E16092" w:rsidRPr="005B677A">
        <w:rPr>
          <w:rFonts w:cs="Calibri"/>
          <w:sz w:val="20"/>
          <w:szCs w:val="20"/>
        </w:rPr>
        <w:t xml:space="preserve"> </w:t>
      </w:r>
      <w:r w:rsidRPr="005B677A">
        <w:rPr>
          <w:rFonts w:cs="Calibri"/>
          <w:sz w:val="20"/>
          <w:szCs w:val="20"/>
        </w:rPr>
        <w:t>adres:</w:t>
      </w:r>
      <w:r w:rsidR="00145B27">
        <w:rPr>
          <w:rFonts w:cs="Calibri"/>
          <w:sz w:val="20"/>
          <w:szCs w:val="20"/>
          <w:lang w:val="pl-PL"/>
        </w:rPr>
        <w:t xml:space="preserve"> </w:t>
      </w:r>
      <w:hyperlink r:id="rId7" w:history="1">
        <w:r w:rsidR="00145B27" w:rsidRPr="00050F40">
          <w:rPr>
            <w:rStyle w:val="Hipercze"/>
            <w:rFonts w:cs="Calibri"/>
            <w:sz w:val="20"/>
            <w:szCs w:val="20"/>
            <w:lang w:val="pl-PL"/>
          </w:rPr>
          <w:t>biuro@pro</w:t>
        </w:r>
        <w:r w:rsidR="007863D2">
          <w:rPr>
            <w:rStyle w:val="Hipercze"/>
            <w:rFonts w:cs="Calibri"/>
            <w:sz w:val="20"/>
            <w:szCs w:val="20"/>
            <w:lang w:val="pl-PL"/>
          </w:rPr>
          <w:t>4</w:t>
        </w:r>
        <w:r w:rsidR="00145B27" w:rsidRPr="00050F40">
          <w:rPr>
            <w:rStyle w:val="Hipercze"/>
            <w:rFonts w:cs="Calibri"/>
            <w:sz w:val="20"/>
            <w:szCs w:val="20"/>
            <w:lang w:val="pl-PL"/>
          </w:rPr>
          <w:t>.pl</w:t>
        </w:r>
      </w:hyperlink>
      <w:r w:rsidR="00145B27">
        <w:rPr>
          <w:rFonts w:cs="Calibri"/>
          <w:sz w:val="20"/>
          <w:szCs w:val="20"/>
          <w:lang w:val="pl-PL"/>
        </w:rPr>
        <w:t xml:space="preserve"> </w:t>
      </w:r>
      <w:r w:rsidRPr="005B677A">
        <w:rPr>
          <w:rFonts w:cs="Calibri"/>
          <w:sz w:val="20"/>
          <w:szCs w:val="20"/>
        </w:rPr>
        <w:t>Zamawiający wymaga niezwłocznego potwierdzenia faktu otrzymania oświadczenia, zapytania, wniosku, zawiadomienia czy informacji przesłanej - drogą elektroniczną. Zaleca się, aby potwierdzenie zostało dokonane w formie elektronicznej na otrzymanym mailu wraz z informacją: „otrzymałem”, Zamawiający na żądanie Wykonawcy będzie dokonywał analogicznych potwierdzeń.</w:t>
      </w:r>
    </w:p>
    <w:p w14:paraId="6159F08C" w14:textId="31CAE76D" w:rsidR="005B677A" w:rsidRPr="00BF2270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Wykonawca może zwrócić się do Zamawiającego o wyjaśnienie treści zapytania ofertowego. Zamawiający jest obowiązany udzielić wyjaśnień niezwłocznie, jednak nie później niż na 2 dni przed upływem terminu składania ofert pod warunkiem, że wniosek o wyjaśnienie treści zapytania ofertowego wpłynął do Zamawiającego nie później niż do końca dnia, w którym upływa połowa wyznaczonego terminu składania ofert.</w:t>
      </w:r>
      <w:r w:rsidRPr="005B677A">
        <w:rPr>
          <w:rFonts w:eastAsia="Times New Roman" w:cs="Calibri"/>
          <w:b/>
          <w:sz w:val="20"/>
          <w:szCs w:val="20"/>
        </w:rPr>
        <w:t xml:space="preserve"> </w:t>
      </w:r>
    </w:p>
    <w:p w14:paraId="501D157E" w14:textId="77777777" w:rsidR="008C4739" w:rsidRPr="005B677A" w:rsidRDefault="008C4739" w:rsidP="00BF2270">
      <w:pPr>
        <w:pStyle w:val="Akapitzlist"/>
        <w:autoSpaceDE w:val="0"/>
        <w:autoSpaceDN w:val="0"/>
        <w:spacing w:after="0"/>
        <w:ind w:left="786"/>
        <w:jc w:val="both"/>
        <w:rPr>
          <w:rFonts w:cs="Calibri"/>
          <w:sz w:val="20"/>
          <w:szCs w:val="20"/>
        </w:rPr>
      </w:pPr>
    </w:p>
    <w:p w14:paraId="63B9819D" w14:textId="35FD1253" w:rsidR="005B677A" w:rsidRDefault="005B677A" w:rsidP="005B677A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5B677A">
        <w:rPr>
          <w:rFonts w:eastAsia="Times New Roman" w:cs="Calibri"/>
          <w:b/>
          <w:sz w:val="20"/>
          <w:szCs w:val="20"/>
        </w:rPr>
        <w:t>TERMIN, DO KTÓREGO WYKONAWCA BĘDZIE ZWIĄZANY OFERTĄ</w:t>
      </w:r>
    </w:p>
    <w:p w14:paraId="48B4D531" w14:textId="77777777" w:rsidR="005B677A" w:rsidRPr="005B677A" w:rsidRDefault="005B677A" w:rsidP="005B677A">
      <w:pPr>
        <w:pStyle w:val="Akapitzlist"/>
        <w:tabs>
          <w:tab w:val="left" w:pos="426"/>
        </w:tabs>
        <w:spacing w:after="0"/>
        <w:ind w:left="1080"/>
        <w:jc w:val="both"/>
        <w:rPr>
          <w:rFonts w:eastAsia="Times New Roman" w:cs="Calibri"/>
          <w:b/>
          <w:sz w:val="20"/>
          <w:szCs w:val="20"/>
        </w:rPr>
      </w:pPr>
    </w:p>
    <w:p w14:paraId="154230D9" w14:textId="77777777" w:rsidR="005B677A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Termin związania ofertą wynosi 30 dni. Bieg terminu rozpoczyna się wraz z upływem terminu składania ofert.</w:t>
      </w:r>
    </w:p>
    <w:p w14:paraId="620EF7ED" w14:textId="1245A7C7" w:rsidR="005B677A" w:rsidRPr="005B677A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pkt. 1), o oznaczony okres, nie dłuższy jednak niż 60 dni.</w:t>
      </w:r>
    </w:p>
    <w:p w14:paraId="7A165D4C" w14:textId="470620C0" w:rsidR="00692DD9" w:rsidRPr="005B677A" w:rsidRDefault="00692DD9">
      <w:pPr>
        <w:rPr>
          <w:lang w:val="x-none"/>
        </w:rPr>
      </w:pPr>
    </w:p>
    <w:sectPr w:rsidR="00692DD9" w:rsidRPr="005B677A" w:rsidSect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22A7" w16cex:dateUtc="2021-08-20T10:46:00Z"/>
  <w16cex:commentExtensible w16cex:durableId="24F57F83" w16cex:dateUtc="2021-09-22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65F441" w16cid:durableId="24CA22A7"/>
  <w16cid:commentId w16cid:paraId="19CEC75C" w16cid:durableId="24F57F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400772"/>
    <w:multiLevelType w:val="hybridMultilevel"/>
    <w:tmpl w:val="0F00C4EC"/>
    <w:lvl w:ilvl="0" w:tplc="49628A0A">
      <w:start w:val="1"/>
      <w:numFmt w:val="lowerLetter"/>
      <w:lvlText w:val="%1."/>
      <w:lvlJc w:val="left"/>
      <w:pPr>
        <w:ind w:left="107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5"/>
  </w:num>
  <w:num w:numId="25">
    <w:abstractNumId w:val="14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0E4347"/>
    <w:rsid w:val="0014248F"/>
    <w:rsid w:val="00145B27"/>
    <w:rsid w:val="001609F0"/>
    <w:rsid w:val="001724BF"/>
    <w:rsid w:val="001906E8"/>
    <w:rsid w:val="001B3408"/>
    <w:rsid w:val="0023448D"/>
    <w:rsid w:val="00247AB3"/>
    <w:rsid w:val="00253495"/>
    <w:rsid w:val="004346CF"/>
    <w:rsid w:val="00534896"/>
    <w:rsid w:val="005B677A"/>
    <w:rsid w:val="00692DD9"/>
    <w:rsid w:val="00696029"/>
    <w:rsid w:val="006C3EFC"/>
    <w:rsid w:val="006C4D63"/>
    <w:rsid w:val="006F7EBC"/>
    <w:rsid w:val="007321C6"/>
    <w:rsid w:val="007863D2"/>
    <w:rsid w:val="007B2F26"/>
    <w:rsid w:val="00890A05"/>
    <w:rsid w:val="008A38FB"/>
    <w:rsid w:val="008C4739"/>
    <w:rsid w:val="009331F8"/>
    <w:rsid w:val="00942BF6"/>
    <w:rsid w:val="009B15DF"/>
    <w:rsid w:val="009C6B65"/>
    <w:rsid w:val="00A91B6F"/>
    <w:rsid w:val="00AC24CE"/>
    <w:rsid w:val="00AC79D1"/>
    <w:rsid w:val="00B46981"/>
    <w:rsid w:val="00BF2270"/>
    <w:rsid w:val="00C42A75"/>
    <w:rsid w:val="00C50A08"/>
    <w:rsid w:val="00C75030"/>
    <w:rsid w:val="00D63F64"/>
    <w:rsid w:val="00E16092"/>
    <w:rsid w:val="00E53175"/>
    <w:rsid w:val="00F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38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38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6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pr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4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9D86-B193-4F09-98ED-9E97D0DE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4</cp:revision>
  <dcterms:created xsi:type="dcterms:W3CDTF">2021-09-22T08:11:00Z</dcterms:created>
  <dcterms:modified xsi:type="dcterms:W3CDTF">2021-12-03T09:54:00Z</dcterms:modified>
</cp:coreProperties>
</file>